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C98" w:rsidRPr="00411C98" w:rsidRDefault="00411C98" w:rsidP="00411C98">
      <w:pPr>
        <w:spacing w:line="360" w:lineRule="auto"/>
        <w:ind w:left="4080" w:right="1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                                           </w:t>
      </w:r>
      <w:r w:rsidRPr="00411C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ЗАТВЕРДЖЕНО </w:t>
      </w:r>
    </w:p>
    <w:p w:rsidR="00411C98" w:rsidRPr="00411C98" w:rsidRDefault="00411C98" w:rsidP="00411C98">
      <w:pPr>
        <w:suppressAutoHyphens/>
        <w:spacing w:after="0" w:line="360" w:lineRule="auto"/>
        <w:ind w:left="4080" w:right="1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1C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Рішення міської ради </w:t>
      </w:r>
    </w:p>
    <w:p w:rsidR="00411C98" w:rsidRPr="00411C98" w:rsidRDefault="00411C98" w:rsidP="00411C98">
      <w:pPr>
        <w:suppressAutoHyphens/>
        <w:spacing w:after="0" w:line="360" w:lineRule="auto"/>
        <w:ind w:left="4080" w:right="1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1C98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</w:t>
      </w:r>
      <w:r w:rsidR="00F27735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</w:t>
      </w:r>
      <w:r w:rsidRPr="00411C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="00CF3DD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___________</w:t>
      </w:r>
      <w:r w:rsidRPr="00411C98">
        <w:rPr>
          <w:rFonts w:ascii="Times New Roman" w:eastAsia="Times New Roman" w:hAnsi="Times New Roman" w:cs="Times New Roman"/>
          <w:sz w:val="28"/>
          <w:szCs w:val="28"/>
          <w:lang w:eastAsia="ar-SA"/>
        </w:rPr>
        <w:t>) сесія 8 кликання)</w:t>
      </w:r>
    </w:p>
    <w:p w:rsidR="00411C98" w:rsidRPr="00411C98" w:rsidRDefault="00411C98" w:rsidP="00411C98">
      <w:pPr>
        <w:suppressAutoHyphens/>
        <w:spacing w:after="0" w:line="360" w:lineRule="auto"/>
        <w:ind w:left="4080" w:right="1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  _____________</w:t>
      </w:r>
      <w:r w:rsidRPr="00411C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 року № ________</w:t>
      </w:r>
    </w:p>
    <w:p w:rsidR="00411C98" w:rsidRPr="00411C98" w:rsidRDefault="00411C98" w:rsidP="00411C98">
      <w:pPr>
        <w:suppressAutoHyphens/>
        <w:spacing w:after="0" w:line="360" w:lineRule="auto"/>
        <w:ind w:left="4080" w:right="1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1C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Секретар міської ради  </w:t>
      </w:r>
    </w:p>
    <w:p w:rsidR="00411C98" w:rsidRDefault="00411C98" w:rsidP="00411C98">
      <w:pPr>
        <w:suppressAutoHyphens/>
        <w:spacing w:after="0" w:line="360" w:lineRule="auto"/>
        <w:ind w:left="4080" w:right="1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1C98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________________________Роман ГОГОЛЬ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32"/>
          <w:szCs w:val="32"/>
          <w:lang w:eastAsia="ar-SA"/>
        </w:rPr>
      </w:pPr>
    </w:p>
    <w:p w:rsidR="00411C98" w:rsidRPr="00411C98" w:rsidRDefault="00411C98" w:rsidP="00411C98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32"/>
        </w:tabs>
        <w:suppressAutoHyphens/>
        <w:spacing w:after="0" w:line="240" w:lineRule="auto"/>
        <w:ind w:left="432" w:hanging="432"/>
        <w:jc w:val="center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b/>
          <w:kern w:val="1"/>
          <w:sz w:val="32"/>
          <w:szCs w:val="32"/>
          <w:lang w:eastAsia="ar-SA"/>
        </w:rPr>
        <w:t>СТАТУТ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32"/>
          <w:szCs w:val="32"/>
          <w:lang w:eastAsia="ar-SA"/>
        </w:rPr>
      </w:pP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center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b/>
          <w:kern w:val="1"/>
          <w:sz w:val="32"/>
          <w:szCs w:val="32"/>
          <w:lang w:eastAsia="ar-SA"/>
        </w:rPr>
        <w:t>КОМУНАЛЬНОГО ПІДПРИЄМСТВА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center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b/>
          <w:kern w:val="1"/>
          <w:sz w:val="32"/>
          <w:szCs w:val="32"/>
          <w:lang w:eastAsia="ar-SA"/>
        </w:rPr>
        <w:t>«ПОСЛУГА»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32"/>
          <w:szCs w:val="32"/>
          <w:lang w:eastAsia="ar-SA"/>
        </w:rPr>
      </w:pPr>
      <w:r w:rsidRPr="00411C98">
        <w:rPr>
          <w:rFonts w:ascii="Times New Roman" w:eastAsia="Times New Roman" w:hAnsi="Times New Roman" w:cs="Times New Roman"/>
          <w:b/>
          <w:kern w:val="1"/>
          <w:sz w:val="32"/>
          <w:szCs w:val="32"/>
          <w:lang w:eastAsia="ar-SA"/>
        </w:rPr>
        <w:t>ПРИЛУЦЬКОЇ МІСЬКОЇ РАДИ ЧЕРНІГІВСЬКОЇ ОБЛАСТІ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center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b/>
          <w:kern w:val="1"/>
          <w:sz w:val="32"/>
          <w:szCs w:val="32"/>
          <w:lang w:eastAsia="ar-SA"/>
        </w:rPr>
        <w:t>ЄДРПОУ  36979569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(нова редакція)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CF3DDB" w:rsidRDefault="00CF3DDB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CF3DDB" w:rsidRPr="00411C98" w:rsidRDefault="00CF3DDB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1C98" w:rsidRPr="00411C98" w:rsidRDefault="00411C98" w:rsidP="00411C98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textAlignment w:val="baseline"/>
        <w:rPr>
          <w:rFonts w:ascii="Times New Roman" w:eastAsia="Lucida Sans Unicode" w:hAnsi="Times New Roman" w:cs="Times New Roman"/>
          <w:b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lastRenderedPageBreak/>
        <w:t>З</w:t>
      </w:r>
      <w:r w:rsidRPr="00411C98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АГАЛЬНІ ПОЛОЖЕННЯ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1.1. Комунальне підприємство «Послуга» Прилуцької міської ради Чернігівської області (надалі підприємство) створене</w:t>
      </w:r>
      <w:r w:rsidR="00F2773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відповідно до вимог Цивільного</w:t>
      </w: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Кодексу України, Закону України «Про місцеве самоврядування в Україні» від 21 травня 1997 року № 280/97-ВР, інших Законів України та законодавчо-правових актів, які регулюють порядок створення діяльності підприємств.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1.2. Засновником (Власником) підприємства та майна є територіальна громада 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м. Прилуки в особі Прилуцької міської ради.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1.3. Повна назва підприємства: комунальне підприємство «Послуга» Прилуцької міської ради Чернігівської області.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20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Скорочена назва: КП «Послуга» Прилуцької МР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1.4. Місцезнаходження підприємства та його адреса: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17500, Чернігівська область, Прилуцький район,  м. Прилуки, 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вулиця Білецького - Носенка, будинок 7.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411C98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2. МЕТА ТА ПРЕДМЕТ ДІЯЛЬНОСТІ ПІДПРИЄМСТВА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2.1.Підприємство створене в цілях сприяння прискоренню науково-технічного прогресу, розвитку в країні ринкових відносин, формування ринку товарів, послуг і насичення його за рахунок розвитку сфери виробництва, товарообміну, впровадження науково-технічних розробок і технологій, розвитку зовнішньоекономічних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зв’язків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, біржової діяльності з метою розв’язання економічних і соціальних проблем, здійснення виховної та культурно-освітньої роботи серед населення міста, з метою отримання відповідного прибутку.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2.2. Метою діяльності підприємства є: </w:t>
      </w:r>
      <w:r w:rsidRPr="00411C9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забезпечення реалізації заходів щодо розвитку системи поводження з відходами у місті Прилуки, рішень міської ради та її виконавчого органу з питань запобігання або зменшення обсягів утворення відходів, їх збирання, зберігання, оброблення, утилізації та видалення, знешкодження та захоронення перевезення, експлуатація санітарних контейнерів, а також відвернення негативного впливу відходів на навколишнє природне середовище та здоров'я людини; задоволення  потреб фізичних та юридичних осіб в його послугах, роботах та товарах, та реалізації на основі отриманого прибутку, інтересів засновника підприємства, а також економічних та соціальних інтересів трудового колективу.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2.3.Предметом діяльності підприємства є: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</w:rPr>
      </w:pPr>
      <w:r w:rsidRPr="00411C98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Роботи що фінансуються із міського бюджету міста по благоустрою та прибиранню вулиць міста в санітарній зоні міста: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вивіз вуличного сміття;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ручне завантаження вуличного сміття;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- завантаження вуличного сміття, ПСС, снігу, будівельних матеріалів, розчистка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ливневих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каналізацій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екскаватором;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захоронення вуличного сміття;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посипання піщано-сольовою сумішшю (ПСС) вулиць міста;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розчистка вулиць міста від снігу, сміття;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послуги з експлуатаційного утримання вулиць і доріг міста;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- розчистка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ливневої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каналізації міста вручну;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- відлов бродячих тварин;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- роботи транспорту по відлову бродячих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тварин;підмітання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вулиць міста 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(Т-25, МДК-4333);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поливання вулиць міста (МДК-4333), газонів, клумб;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поливання солоною водою вулиць міста;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- ремонтно-будівельні роботи (ремонт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автозупинок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, мостів, лав в парку).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підготовка території міста для проведення свят (прибирання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матеріалів);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ручне прибирання вулиць міста (двірники);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послуга по вивозу сміття з кладовищ;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завезення води на цвинтар;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- заміна решіток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ливневої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каналізації та ремонт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ливнево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-приймальних колодязів;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-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грейдування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вулиць міста;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розмітка доріг, встановлення та поновлення дорожніх знаків, елементів примусового зниження швидкості;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відкачка талих та дощових вод;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роботи по утриманню міського пляжу;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завезення землі в місця підтоплення;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перевезення ПСС до автобусних зупинок, перехресть, перевезення снігу, будівельних матеріалів;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розвантаження ПСС вручну;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утримання приймального пункту ТПВ;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ямковий ремонт асфальтного покриття доріг, тротуарів;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виготовлення контейнерів;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будівництво контейнерних майданчиків та їх благоустрій;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будівництво пунктів по прийому  твердих побутових відходів;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прибирання стихійних звалищ в межах міста та за межами санітарної зони міста;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- будівництво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біотермічних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ям;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роботи по підтриманню в належному стані малих архітектурних форм;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роботи по ліквідації наслідків надзвичайних (стихійних) ситуацій.</w:t>
      </w:r>
    </w:p>
    <w:p w:rsid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Рішеннями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</w:t>
      </w: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Прилуцької</w:t>
      </w: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міської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ради та/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або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її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виконавчого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органу на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Підприємство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може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бути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покладено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виконання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додаткових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завдань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та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видів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роб</w:t>
      </w: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і</w:t>
      </w: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т (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послуг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),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направлених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на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удосконалення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системи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поводження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з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відходами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у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місті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</w:t>
      </w: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Прилуки.</w:t>
      </w:r>
    </w:p>
    <w:p w:rsidR="00F27735" w:rsidRPr="00411C98" w:rsidRDefault="00F27735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20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Роботи та послуги: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Здійснення комплексу дій щодо поводження з відходами, спрямованих на запобігання їх утворенню, у тому числі організація та здійснення збирання, перевезення, зберігання, оброблення, утилізацію, видалення, знешкодження і захоронення, включаючи контроль за цими операціями та нагляд за місцями видалення.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20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Збирання безпечних відходів;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20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Оброблення та видалення безпечних відходів;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20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Відновлення відсортованих відходів;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20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Зібрання та транспортування побутових відходів до місця утилізації;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20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Інша діяльність щодо поводження з відходами;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20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Інші види діяльності із прибирання;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20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Вивезення, переробка побутових відходів;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20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Збір несортованих ТПВ і прирівняних до них промислових;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20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Роздільний збір ТПВ і прирівняних до них промислових;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20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Сортування ТПВ і прирівняних до них промислових;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20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Пресування і пакування відсортованих ТПВ;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20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Тимчасове зберігання на складах відсортованих спресованих і спакованих ТПВ і прирівняних до них промислових;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20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Реалізація відсортованих спресованих і спакованих ТПВ як вторинної сировини.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20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Реалізація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комплексу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дій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щодо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поводження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з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будівельними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та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негабаритними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відходами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,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які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утворюються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на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території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м. </w:t>
      </w: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Прилуки</w:t>
      </w: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20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Експлуатація об'єктів поводження з відходами;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20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Контроль та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координація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робіт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за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вивезенням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і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захороненням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будівельних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та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негабаритних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відходів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на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полігон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і</w:t>
      </w: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20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Збирання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(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приймання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),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оброблення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(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перероблення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) та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реалізація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вторинної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сировини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18"/>
        </w:tabs>
        <w:suppressAutoHyphens/>
        <w:spacing w:after="0" w:line="240" w:lineRule="auto"/>
        <w:ind w:left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Запровадження роздільного збирання та сортування відходів;                                                                             Запровадження передових методів та прогресивних технологій  обробки (переробки) побутових і промислових відходів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відходів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20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Збирання, заготівля, переробка, купівля і продаж брухту та відходів кольорових та чорних металів, так само як і збирання, сортування, транспортування, переробка та утилізація використаної тари, виготовленої з картону (паперу), полімерів, скла, жесті, алюмінію, натуральних матеріалів (дерева, текстилю тощо), інших матеріалів;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-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автосервісне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обслуговування та ремонт автомобілів;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будівельно-монтажні та ремонтні;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малярні роботи;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розбирання та знесення будівель, споруд; земляні роботи;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монтаж та встановлення збірних конструкцій;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установлення столярних виробів;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монтаж металевих конструкцій;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перевезення автомобільним транспортом;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будівництво доріг та інших об’єктів промислового та побутового призначення;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транспортні та транспортно-експедиційні;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по переробці ділових відходів промисловості;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по ремонту товарів народного споживання та продукції промислово-технічного призначення;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- по ремонту, реконструкції, модернізації, реставрації та обслуговуванню будинків, споруд, об’єктів промислового та культурного призначення, об’єктів благоустрою;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надання послуг утримання прибудинкових територій ( благоустрій, прибирання, озеленення територій);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з санітарної очистки юридичним та фізичним особам;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по деревообробці;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інформаційні та консультативні;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організація автомобільних стоянок;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вивіз твердих побутових відходів, рідких нечистот, розміщення і знешкодження твердих побутових відходів населенню, бюджетним організаціям, іншим споживачам міста.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20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2.4. Оптова й роздрібна реалізація продукції власного й невласного виробництва.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20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2.5. Виробництво, закупівля та реалізація товарів народного споживання.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20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2.6. Ритуальне обслуговування населення.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20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2.7. Утримання в належному стані та благоустрій міських кладовищ на договірній основі із органами місцевого самоврядування.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20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2.8. Оформлення договору-замовлення на організацію та проведення поховання.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20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2.9. Оформлення свідоцтва про поховання.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20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2.10. Копання могили (викопування могили ручним або механізованим способом, опускання труни з тілом померлого в могилу, закопування могили, формування намогильного насипу та одноразове прибирання території біля могили).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20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2.11. Монтаж та демонтаж намогильної споруди при організації під поховання в існуючу могилу.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20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2.12. Кремація тіл померлих.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20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2.13. Поховання та під поховання урни з прахом померлих у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колумбарну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нішу, в існуючу могилу, у землю.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20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2.14. Зберігання у крематорії урн з прахом померлих.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20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2.15. Організація відправлення труни з тілом чи урни з прахом померлого за межі України.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20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2.16. Запаювання оцинкованої труни.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20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2.17. Замощення урни з прахом померлого в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колумбарну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нішу.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20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2.18. Надання комерційних та посередницьких послуг, платних сервісних послуг громадянам, підприємствам, організаціям, установам.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20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2.19. Надання транспортних послуг, в тому числі внутрішні й міжнародні перевезення пасажирів і вантажів автомобільним транспортом.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2.20. Виконання робіт по утриманню зелених насаджень та догляду за ними.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2.21. Зрізка сухостійних дерев.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2.22. Догляд за газонами та зеленими зонами.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2.23. Посадка дерев кущів.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 xml:space="preserve">         2.24.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Формовочна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обрізка та розрідження кущів і крони дерев.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2.25. Посів трави.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2.26. Корчування пнів.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2.27. Охорона зелених насаджень від шкідників та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хвороб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2.28. Полив вулиць, тротуарів та зелених насаджень.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2.29. Будівництво доріг.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2.30. Послуги в галузі реклами.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2.31. Організація відпочинку та розваг, в тому числі, організація та проведення ярмарок.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2.32.Інші види діяльності: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- впровадження  технічних рішень по охороні природного середовища та техніці безпеки.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 2.33. Інша діяльність у сфері охорони </w:t>
      </w:r>
      <w:proofErr w:type="spellStart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здоров</w:t>
      </w:r>
      <w:proofErr w:type="spellEnd"/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’</w:t>
      </w: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я.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 2.34.Надання в оренду й експлуатацію власного чи орендованого нерухомого майна.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 2.35. Будівництво житлових і нежитлових будівель.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 2.36. Допоміжне обслуговування наземного транспорту.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 2.37. Вантажний автомобільний транспорт.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line="249" w:lineRule="auto"/>
        <w:textAlignment w:val="baseline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 2.38. </w:t>
      </w:r>
      <w:proofErr w:type="spellStart"/>
      <w:r w:rsidRPr="00411C98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ru-RU"/>
        </w:rPr>
        <w:t>Ветеринарна</w:t>
      </w:r>
      <w:proofErr w:type="spellEnd"/>
      <w:r w:rsidRPr="00411C98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ru-RU"/>
        </w:rPr>
        <w:t xml:space="preserve"> </w:t>
      </w:r>
      <w:proofErr w:type="spellStart"/>
      <w:r w:rsidRPr="00411C98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ru-RU"/>
        </w:rPr>
        <w:t>діяльність</w:t>
      </w:r>
      <w:proofErr w:type="spellEnd"/>
      <w:r w:rsidRPr="00411C98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line="249" w:lineRule="auto"/>
        <w:textAlignment w:val="baseline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</w:pPr>
    </w:p>
    <w:p w:rsidR="00411C98" w:rsidRPr="00411C98" w:rsidRDefault="00411C98" w:rsidP="00411C9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-3810"/>
        </w:tabs>
        <w:suppressAutoHyphens/>
        <w:spacing w:after="0" w:line="240" w:lineRule="auto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ЮРИДИЧНИЙ СТАТУС ПІДПРИЄМСТВА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-3810"/>
        </w:tabs>
        <w:suppressAutoHyphens/>
        <w:spacing w:after="0" w:line="240" w:lineRule="auto"/>
        <w:ind w:left="2265"/>
        <w:textAlignment w:val="baseline"/>
        <w:rPr>
          <w:rFonts w:ascii="Calibri" w:eastAsia="Lucida Sans Unicode" w:hAnsi="Calibri" w:cs="Tahoma"/>
          <w:kern w:val="1"/>
          <w:lang w:val="ru-RU"/>
        </w:rPr>
      </w:pP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220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3.1. Підприємство є юридичною особою за законодавством України. Підприємство набуває права юридичної особи з дня його державної реєстрації, яка здійснюється в порядку, передбаченому законодавством України.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220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3.2. Підприємство має право від свого імені укладати договори, набувати майнові і особисті немайнові права і нести обов’язки, пов’язані з його діяльністю. Бути позивачем і відповідачем в суді, господарському суді. Воно здійснює будь-яку підприємницьку діяльність, яка не суперечить законодавству України і відповідає цілям передбаченим Статутом підприємства.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Підприємство користується послугами кредитно-фінансових установ з дозволу Власника.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220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3.3. Підприємство має самостійний баланс, поточні та будь-які інші, в тому числі валютні, рахунки в установах банків, печатку зі своїм найменуванням та ідентифікаційним кодом.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3.4 Підприємство має право створювати за згодою власника дочірні підприємства, філії, представництва, відділення та інші відособлені підрозділи в установленому законом порядку. Такі відокремлені підрозділи не мають статусу юридичної особи і діють на основі положення про них, затвердженого підприємством.</w:t>
      </w:r>
      <w:r w:rsidRPr="00411C98">
        <w:rPr>
          <w:rFonts w:ascii="Calibri" w:eastAsia="Lucida Sans Unicode" w:hAnsi="Calibri" w:cs="Tahoma"/>
          <w:kern w:val="1"/>
        </w:rPr>
        <w:t xml:space="preserve"> </w:t>
      </w: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Підприємство може відкривати рахунки в установах банку через свої відокремлені підрозділи відповідно до закону.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1C98" w:rsidRPr="00411C98" w:rsidRDefault="00411C98" w:rsidP="00411C9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411C98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lastRenderedPageBreak/>
        <w:t xml:space="preserve">  ПРАВЛІННЯ ПІДРИЄМСТВОМ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left="2265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4.1.Управління підприємством здійснюється відповідно до Статуту, діючих законодавчих актів на основі поєднання прав власника щодо господарського використання свого майна і самоврядування трудового колективу.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4.2.Керівництво виробничо-господарською діяльністю підприємства здійснюється директором підприємства, який призначається на посаду міським головою на контрактній основі. Контрактом визначаються права, обов’язки, відповідальність та межі повноважень директора, умови його матеріального забезпечення і звільнення  з посади.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4.3. Директор підприємства без довіреності діє від імені підприємства, представляє інтереси його у відносинах з іншими підприємствами, установами, організаціями, розпоряджається майном підприємства, укладає угоди, в тому числі видає довіреності, відкриває у банках поточні та інші рахунки, користується правом прийому на роботу та звільнення працівників, затверджує штати</w:t>
      </w:r>
      <w:r w:rsidRPr="00411C98">
        <w:rPr>
          <w:rFonts w:ascii="Calibri" w:eastAsia="Lucida Sans Unicode" w:hAnsi="Calibri" w:cs="Tahoma"/>
          <w:kern w:val="1"/>
        </w:rPr>
        <w:t xml:space="preserve"> </w:t>
      </w: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працівників, видає накази, дає вказівки, виконання яких є обов’язковими для всіх працівників.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4.4. Директор самостійно вирішує питання діяльності підприємства.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4.5.Директор несе відповідальність за дотримання фінансової дисципліни, ефективне використання та збереження майна, яке закріплено за Підприємством.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411C98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                    5.МАЙНО ТА СТАТУТНИЙ КАПІТАЛ ПІДПРИЄМСТВА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2265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5.1. Майно Підприємства складають виробничі та невиробничі фонди, а також цінності, вартість яких відображається в самостійному балансі Підприємства. Статутний капітал Підприємства формується з основних фондів, оборотних коштів, інших товарно-матеріальних цінностей за рішенням Власника щодо віднесення їх, як внеску до Статутного капіталу Підприємства.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5.2. Майно Підприємства, у тому числі внесене в статутний капітал підприємства, перебуває у комунальній власності та є власністю територіальної громади міста Прилуки. Майно підприємства закріплюється за підприємством на праві господарського відання.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5.3. Здійснюючи право господарського відання Підприємство користується зазначеним майном, здійснюючі щодо нього дії, які не суперечать чинному законодавству та статуту Підприємства.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5.4. Підприємство тільки за згодою Власника має право продавати, здавати в оренду, передавати іншим підприємствам, організаціям, установам та громадянам, обмінювати, надавати безоплатно в тимчасове користування або  в позику належні йому споруди, устаткування, транспортні засоби, інвентар та інші матеріальні цінності, використовувати та відчужувати їх іншим способом, також списувати з балансу.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5.5. Джерелами формування майна Підприємства є: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276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матеріальні і грошові внески Засновника;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276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основні та оборотні фонди, які закріплені Власником за Підприємством;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276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доходи, одержані від реалізації продукції, робіт, послуг, а також інших видів господарської діяльності;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276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доходи, одержані від комерційної діяльності;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276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кредити банків та інших кредиторів;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276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капітальні вкладення та дотації з бюджетів;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276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майно, придбане  в інших суб’єктів господарювання, організацій та громадян в встановленому законодавством порядку;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276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безоплатні або благодійні внески пожертвування організацій підприємств громадян;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27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інші джерела, які не заборонені законодавством України.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5.6. Для забезпечення діяльності підприємства створюється статутний капітал у розмірі  </w:t>
      </w:r>
      <w:r w:rsidR="00DF4B9A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53 7</w:t>
      </w:r>
      <w:r w:rsidR="00A900AB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26</w:t>
      </w:r>
      <w:r w:rsidRPr="00411C98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 699 гривень 46 копійок</w:t>
      </w: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A900AB" w:rsidRPr="00A900AB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ar-SA"/>
        </w:rPr>
        <w:t>(п’я</w:t>
      </w:r>
      <w:r w:rsidR="00A900AB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ar-SA"/>
        </w:rPr>
        <w:t>тдесят три</w:t>
      </w:r>
      <w:r w:rsidR="00A900AB" w:rsidRPr="00A900AB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ar-SA"/>
        </w:rPr>
        <w:t xml:space="preserve"> мільйон</w:t>
      </w:r>
      <w:r w:rsidR="00DF4B9A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ar-SA"/>
        </w:rPr>
        <w:t>и сім</w:t>
      </w:r>
      <w:bookmarkStart w:id="0" w:name="_GoBack"/>
      <w:bookmarkEnd w:id="0"/>
      <w:r w:rsidR="00A900AB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ar-SA"/>
        </w:rPr>
        <w:t xml:space="preserve">сот двадцять шість </w:t>
      </w:r>
      <w:r w:rsidR="00A900AB" w:rsidRPr="00A900AB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ar-SA"/>
        </w:rPr>
        <w:t>тисяч шістсот дев’яносто  дев’ять  гривень  46 копійок</w:t>
      </w:r>
      <w:r w:rsidR="00A900AB" w:rsidRPr="00A900AB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 )</w:t>
      </w:r>
      <w:r w:rsidR="00A900AB"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за рахунок вкладу засновника. Вкладом засновника можуть бути будинки, споруди, обладнання та інші матеріальні цінності, цінні папери право користування землею, водою та іншими природними ресурсами, будинками, спорудами та обладнанням, а також іншими майновими правами (в тому числі і право на інтелектуальну власність), грошові кошти в національній та іноземній валюті.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5.7. Збитки, завдані Підприємству в результаті порушення його прав громадянами, юридичними особами і державними органами, відшкодовуються Підприємству за рішенням суду або господарського суду.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5.8. Зобов’язання перед державним бюджетом, пенсійним та іншими фондами Підприємство здійснює самостійно.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5.9. Прибуток після виконання зобов’язань перед бюджетом, банками, контрагентами залишається у розпорядженні Підприємства, використовується ним самостійно.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5.10. За рахунок прибутку, що залишається у розпорядженні Підприємства, можуть формуватися фонди: резервний фонд, фонд розвитку, фонд преміювання, страховий фонд та інші.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5.11. Підприємство має право на одержання дотацій на покриття витрат пов’язаних з соціальним замовленням Засновника.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5.12. Власник не відповідає за зобов’язаннями підприємства, а підприємство не відповідає за зобов’язаннями Власника.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left="1335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411C98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                         6. ТРУДОВИЙ КОЛЕКТИВ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6.1.Трудові відносини підприємства зі своїми працівниками регулюються законодавством України про працю з урахуванням особливостей, визначених контрактом або трудовим договором. Прийом та звільнення працівників, оплата їх праці та інші аспекти трудових відносин входять до компетенції директора підприємства.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6.2.Працівникам підприємства гарантується соціальний захист у відповідності до чинного законодавства України.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6.3.Повноваження трудового колективу реалізується загальними зборами трудового колективу підприємства.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6.4.На загальних зборах трудового колективу розглядаються питання: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6.4.1. Проект колективного договору, звіт про його виконання обома сторонами;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6.4.2.Самоврядування трудового колективу та інші питання, віднесені законодавством до компетенції трудового колективу. Загальні збори приймають рішення більшістю в 2/3 голосів працівників, що приймають участь у загальних зборах.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6.4.3.Інтереси трудового колективу представляє голова Ради трудового колективу, який в установленому порядку укладає колективний договір з адміністрацією підприємства.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                                      </w:t>
      </w:r>
      <w:r w:rsidRPr="00411C98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7. ОБЛІК ТА ЗВІТНІСТЬ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7.1.Підприємство здійснює первинний (оперативний) та бухгалтерський облік результатів своєї роботи, складає статистичну інформацію, а також надає відповідно до вимог закону фінансову звітність та статистичну інформацію щодо своєї господарської діяльності, інші дані, визначені законом.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7.2.Підприємство щорічно подає Засновнику звіт про результати своєї діяльності за минулий рік у встановлений строк.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7.3.Ревізійна перевірка фінансово-господарської діяльності Підприємства проводиться Засновником  не більше одного разу на рік.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7.4.Перевірка діяльності підприємства іншими контролюючими органами здійснюється у відповідності з чинним законодавством України.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7.5.Відомості не передбачені державною статистичною звітністю Підприємство надає згідно чинного законодавства.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7.6.Директор Підприємства та головний бухгалтер персонально відповідають за дотриманням порядку ведення та достовірність обліку.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411C98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8. ВІДПОВІДАЛЬНІСТЬ ПІДПРИЄМСТВА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Calibri" w:eastAsia="Lucida Sans Unicode" w:hAnsi="Calibri" w:cs="Tahoma"/>
          <w:kern w:val="1"/>
          <w:lang w:val="ru-RU"/>
        </w:rPr>
      </w:pP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8.1.За порушення договірних зобов’язань, кредитно-розрахункової та податкової дисципліни, вимог до якості продукції Підприємство несе відповідальність, передбачену законодавством України.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8.2.Підприємство забезпечує безпеку виробництва, санітарно-гігієнічні норми і вимоги, щодо захисту здоров’я його працівників, населення і споживачів продукції. Підприємство зобов’язане охороняти навколишнє середовище від забруднення та інших шкідливих впливів.  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lastRenderedPageBreak/>
        <w:t xml:space="preserve">        9. ВІДНОСИНИ ПІДПРИЄМСТВА З ОРГАНАМИ</w:t>
      </w:r>
      <w:r w:rsidRPr="00411C98">
        <w:rPr>
          <w:rFonts w:ascii="Calibri" w:eastAsia="Lucida Sans Unicode" w:hAnsi="Calibri" w:cs="Tahoma"/>
          <w:kern w:val="1"/>
        </w:rPr>
        <w:t xml:space="preserve">  </w:t>
      </w:r>
      <w:r w:rsidRPr="00411C98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ДЕРАВЖНОГО 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411C98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     УПРАВЛІННЯ ТА МІСЦЕВОГО САМОВРЯДУВАННЯ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9.1.Держава гарантує додержання прав і законних інтересів підприємства. Втручання в господарську та іншу діяльність підприємства  з боку держави і громадських органів, політичних партій і рухів не допускається, крім випадків, передбачених законодавством України.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9.2.Взаємовідносини підприємства з органами державного управління, місцевого самоврядування будуються </w:t>
      </w:r>
      <w:r w:rsidR="00F2773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відповідно до вимог Цивільного кодексу</w:t>
      </w: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України, Закону України «Про місцеве самоврядування в Україні», інших законодавчих актів України, які встановлюють компетенцію цих органів.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9.3.Контроль за окремими сторонами діяльності підприємства здійснюють: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-податкова інспекція, державні органи, що наглядають за екологією, безпекою виробництва та праці, протипожежної безпеки і інші органи відповідно до законодавства України.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9.4.Підприємство подає інформацію про окремі сторони своєї діяльності відповідним контролюючим органам у встановленому законодавчими актами порядку або за їх вимогою.</w:t>
      </w:r>
      <w:r w:rsidRPr="00411C98">
        <w:rPr>
          <w:rFonts w:ascii="Calibri" w:eastAsia="Lucida Sans Unicode" w:hAnsi="Calibri" w:cs="Tahoma"/>
          <w:kern w:val="1"/>
        </w:rPr>
        <w:t xml:space="preserve"> </w:t>
      </w: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Якщо ці вимоги виходять за межі повноважень  цих органів, підприємство має право їх не виконувати.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9.5.Директор підприємства має право на одержання інформації про результати інспектування і перевірок протягом 30 днів від їх початку. Директор підприємства має право оскаржити дії службових осіб, що здійснюють контроль за діяльністю підприємства в порядку, передбаченому законодавством України.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66"/>
        </w:tabs>
        <w:suppressAutoHyphens/>
        <w:spacing w:after="0" w:line="240" w:lineRule="auto"/>
        <w:ind w:left="-360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411C98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                                         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66"/>
        </w:tabs>
        <w:suppressAutoHyphens/>
        <w:spacing w:after="0" w:line="240" w:lineRule="auto"/>
        <w:ind w:left="-360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411C98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                              10. ПРИПИНЕННЯ ПІДПРИЄМСТВА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66"/>
        </w:tabs>
        <w:suppressAutoHyphens/>
        <w:spacing w:after="0" w:line="240" w:lineRule="auto"/>
        <w:ind w:left="-360"/>
        <w:textAlignment w:val="baseline"/>
        <w:rPr>
          <w:rFonts w:ascii="Calibri" w:eastAsia="Lucida Sans Unicode" w:hAnsi="Calibri" w:cs="Tahoma"/>
          <w:kern w:val="1"/>
        </w:rPr>
      </w:pP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10.1. Припинення Підприємства здійснюється  шляхом його  реорганізації (злиття, приєднання, поділу, виділення, перетворення або ліквідації). Реорганізація Підприємства  проводиться за рішенням  Засновника.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418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10.2.При реорганізації Підприємства вся сукупність його прав і обов’язків переходить до правонаступника.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418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10.3.Підприємство може бути ліквідовано: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за рішенням Засновника;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на підставі ріше</w:t>
      </w:r>
      <w:r w:rsidR="00F2773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ння суду</w:t>
      </w: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;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з інших  підстав, передбачених чинним законодавством України.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418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10.4.Засновник, суд або орган, що прийняв рішення про припинення Підприємства, зобов’язані негайно письмово повідомити про це орган, що здійснює державну реєстрацію.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418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10.5. Засновник, суд або орган, що прийняв рішення про припинення Підприємства, призначають за погодженням з органом, який здійснює державну реєстрацію, комісію з припинення Підприємства (ліквідаційну комісію, ліквідатора тощо) та встановлюють порядок і строки припинення  Підприємства відповідно до законодавства України.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418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10.6. З моменту призначення ліквідаційної комісії   юридичної особи, що припиняється, повідомлення про припинення Підприємства, порядок та строк видачі вимог кредиторів до нього. Цей строк не може становити менше двох місяців з дня  публікації повідомлення про припинення Підприємства.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418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10.7. Комісія вживає всіх необхідних заходів щодо виявлення кредиторів, а також письмово повідомляє їх про припинення  Підприємства.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411C98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11.  ПОРЯДОК  ВНЕСЕННЯ  ЗМІН   ДО   УСТАНОВЧИХ ДОКУМЕНТІВ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11.1. Прийняття рішення про внесення змін та доповнень до Статуту відноситься до компетенції Засновника.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11.2. Зміни та доповнення до Статуту вносяться шляхом викладення його в новій редакції або у вигляді окремих додатків, які повинні пройти державну реєстрацію.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Директор 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textAlignment w:val="baseline"/>
        <w:rPr>
          <w:rFonts w:ascii="Calibri" w:eastAsia="Lucida Sans Unicode" w:hAnsi="Calibri" w:cs="Tahoma"/>
          <w:kern w:val="1"/>
          <w:lang w:val="ru-RU"/>
        </w:rPr>
      </w:pPr>
      <w:r w:rsidRPr="00411C9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КП «Послуга» Прилуцької МР                                           </w:t>
      </w:r>
      <w:r w:rsidR="00F2773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Максим БЕДІК</w:t>
      </w:r>
    </w:p>
    <w:p w:rsidR="00411C98" w:rsidRPr="00411C98" w:rsidRDefault="00411C98" w:rsidP="00411C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line="249" w:lineRule="auto"/>
        <w:textAlignment w:val="baseline"/>
        <w:rPr>
          <w:rFonts w:ascii="Calibri" w:eastAsia="Lucida Sans Unicode" w:hAnsi="Calibri" w:cs="Tahoma"/>
          <w:kern w:val="1"/>
          <w:lang w:val="ru-RU"/>
        </w:rPr>
      </w:pPr>
    </w:p>
    <w:p w:rsidR="001F0F4C" w:rsidRPr="00411C98" w:rsidRDefault="001F0F4C">
      <w:pPr>
        <w:rPr>
          <w:lang w:val="ru-RU"/>
        </w:rPr>
      </w:pPr>
    </w:p>
    <w:sectPr w:rsidR="001F0F4C" w:rsidRPr="00411C98" w:rsidSect="004B2A50">
      <w:headerReference w:type="default" r:id="rId7"/>
      <w:footerReference w:type="default" r:id="rId8"/>
      <w:headerReference w:type="first" r:id="rId9"/>
      <w:pgSz w:w="11906" w:h="16838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4B2" w:rsidRDefault="004604B2">
      <w:pPr>
        <w:spacing w:after="0" w:line="240" w:lineRule="auto"/>
      </w:pPr>
      <w:r>
        <w:separator/>
      </w:r>
    </w:p>
  </w:endnote>
  <w:endnote w:type="continuationSeparator" w:id="0">
    <w:p w:rsidR="004604B2" w:rsidRDefault="00460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D38" w:rsidRDefault="004604B2">
    <w:pPr>
      <w:pStyle w:val="a5"/>
      <w:jc w:val="center"/>
    </w:pPr>
  </w:p>
  <w:p w:rsidR="00D10A4B" w:rsidRDefault="004604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4B2" w:rsidRDefault="004604B2">
      <w:pPr>
        <w:spacing w:after="0" w:line="240" w:lineRule="auto"/>
      </w:pPr>
      <w:r>
        <w:separator/>
      </w:r>
    </w:p>
  </w:footnote>
  <w:footnote w:type="continuationSeparator" w:id="0">
    <w:p w:rsidR="004604B2" w:rsidRDefault="00460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BED" w:rsidRDefault="00F2773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F4B9A">
      <w:rPr>
        <w:noProof/>
      </w:rPr>
      <w:t>11</w:t>
    </w:r>
    <w:r>
      <w:fldChar w:fldCharType="end"/>
    </w:r>
  </w:p>
  <w:p w:rsidR="00842D38" w:rsidRDefault="004604B2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C3B" w:rsidRDefault="004604B2" w:rsidP="00232C3B">
    <w:pPr>
      <w:pStyle w:val="a3"/>
      <w:tabs>
        <w:tab w:val="clear" w:pos="4844"/>
        <w:tab w:val="center" w:pos="4960"/>
        <w:tab w:val="right" w:pos="992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1C3C"/>
    <w:multiLevelType w:val="hybridMultilevel"/>
    <w:tmpl w:val="BDFA9AB4"/>
    <w:lvl w:ilvl="0" w:tplc="E64A353C">
      <w:start w:val="3"/>
      <w:numFmt w:val="decimal"/>
      <w:lvlText w:val="%1."/>
      <w:lvlJc w:val="left"/>
      <w:pPr>
        <w:ind w:left="2265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" w15:restartNumberingAfterBreak="0">
    <w:nsid w:val="7DD17FF1"/>
    <w:multiLevelType w:val="hybridMultilevel"/>
    <w:tmpl w:val="85A69196"/>
    <w:lvl w:ilvl="0" w:tplc="E8D6F902">
      <w:start w:val="1"/>
      <w:numFmt w:val="decimal"/>
      <w:lvlText w:val="%1."/>
      <w:lvlJc w:val="left"/>
      <w:pPr>
        <w:ind w:left="354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260" w:hanging="360"/>
      </w:pPr>
    </w:lvl>
    <w:lvl w:ilvl="2" w:tplc="0409001B" w:tentative="1">
      <w:start w:val="1"/>
      <w:numFmt w:val="lowerRoman"/>
      <w:lvlText w:val="%3."/>
      <w:lvlJc w:val="right"/>
      <w:pPr>
        <w:ind w:left="4980" w:hanging="180"/>
      </w:pPr>
    </w:lvl>
    <w:lvl w:ilvl="3" w:tplc="0409000F" w:tentative="1">
      <w:start w:val="1"/>
      <w:numFmt w:val="decimal"/>
      <w:lvlText w:val="%4."/>
      <w:lvlJc w:val="left"/>
      <w:pPr>
        <w:ind w:left="5700" w:hanging="360"/>
      </w:pPr>
    </w:lvl>
    <w:lvl w:ilvl="4" w:tplc="04090019" w:tentative="1">
      <w:start w:val="1"/>
      <w:numFmt w:val="lowerLetter"/>
      <w:lvlText w:val="%5."/>
      <w:lvlJc w:val="left"/>
      <w:pPr>
        <w:ind w:left="6420" w:hanging="360"/>
      </w:pPr>
    </w:lvl>
    <w:lvl w:ilvl="5" w:tplc="0409001B" w:tentative="1">
      <w:start w:val="1"/>
      <w:numFmt w:val="lowerRoman"/>
      <w:lvlText w:val="%6."/>
      <w:lvlJc w:val="right"/>
      <w:pPr>
        <w:ind w:left="7140" w:hanging="180"/>
      </w:pPr>
    </w:lvl>
    <w:lvl w:ilvl="6" w:tplc="0409000F" w:tentative="1">
      <w:start w:val="1"/>
      <w:numFmt w:val="decimal"/>
      <w:lvlText w:val="%7."/>
      <w:lvlJc w:val="left"/>
      <w:pPr>
        <w:ind w:left="7860" w:hanging="360"/>
      </w:pPr>
    </w:lvl>
    <w:lvl w:ilvl="7" w:tplc="04090019" w:tentative="1">
      <w:start w:val="1"/>
      <w:numFmt w:val="lowerLetter"/>
      <w:lvlText w:val="%8."/>
      <w:lvlJc w:val="left"/>
      <w:pPr>
        <w:ind w:left="8580" w:hanging="360"/>
      </w:pPr>
    </w:lvl>
    <w:lvl w:ilvl="8" w:tplc="0409001B" w:tentative="1">
      <w:start w:val="1"/>
      <w:numFmt w:val="lowerRoman"/>
      <w:lvlText w:val="%9."/>
      <w:lvlJc w:val="right"/>
      <w:pPr>
        <w:ind w:left="9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7ED"/>
    <w:rsid w:val="00180577"/>
    <w:rsid w:val="001F0F4C"/>
    <w:rsid w:val="00411C98"/>
    <w:rsid w:val="004604B2"/>
    <w:rsid w:val="00961770"/>
    <w:rsid w:val="00A80C31"/>
    <w:rsid w:val="00A900AB"/>
    <w:rsid w:val="00B32843"/>
    <w:rsid w:val="00CF3DDB"/>
    <w:rsid w:val="00DE77ED"/>
    <w:rsid w:val="00DF4B9A"/>
    <w:rsid w:val="00F0082B"/>
    <w:rsid w:val="00F27735"/>
    <w:rsid w:val="00F9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D679A"/>
  <w15:chartTrackingRefBased/>
  <w15:docId w15:val="{9E89F772-716A-41E7-8963-E55EE4C9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11C9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11C98"/>
    <w:rPr>
      <w:lang w:val="uk-UA"/>
    </w:rPr>
  </w:style>
  <w:style w:type="paragraph" w:styleId="a5">
    <w:name w:val="footer"/>
    <w:basedOn w:val="a"/>
    <w:link w:val="a6"/>
    <w:uiPriority w:val="99"/>
    <w:semiHidden/>
    <w:unhideWhenUsed/>
    <w:rsid w:val="00411C9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1C98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CF3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3DDB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3292</Words>
  <Characters>18771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4</cp:revision>
  <cp:lastPrinted>2026-06-12T10:57:00Z</cp:lastPrinted>
  <dcterms:created xsi:type="dcterms:W3CDTF">2026-06-12T08:34:00Z</dcterms:created>
  <dcterms:modified xsi:type="dcterms:W3CDTF">2026-06-12T10:58:00Z</dcterms:modified>
</cp:coreProperties>
</file>